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61FBD" w14:textId="70FB9A84" w:rsidR="001C3B05" w:rsidRPr="00164904" w:rsidRDefault="006C0480" w:rsidP="006C0480">
      <w:pPr>
        <w:jc w:val="center"/>
        <w:rPr>
          <w:b/>
          <w:bCs/>
          <w:sz w:val="28"/>
          <w:lang w:val="en-US"/>
        </w:rPr>
      </w:pPr>
      <w:bookmarkStart w:id="0" w:name="_GoBack"/>
      <w:r w:rsidRPr="00164904">
        <w:rPr>
          <w:b/>
          <w:bCs/>
          <w:sz w:val="28"/>
          <w:lang w:val="en-US"/>
        </w:rPr>
        <w:t>EMERGING TECHNOLOGIES</w:t>
      </w:r>
    </w:p>
    <w:tbl>
      <w:tblPr>
        <w:tblW w:w="11340" w:type="dxa"/>
        <w:tblInd w:w="-1139" w:type="dxa"/>
        <w:tblLook w:val="04A0" w:firstRow="1" w:lastRow="0" w:firstColumn="1" w:lastColumn="0" w:noHBand="0" w:noVBand="1"/>
      </w:tblPr>
      <w:tblGrid>
        <w:gridCol w:w="885"/>
        <w:gridCol w:w="10455"/>
      </w:tblGrid>
      <w:tr w:rsidR="006C0480" w:rsidRPr="006C0480" w14:paraId="0A5B23F1" w14:textId="77777777" w:rsidTr="00C30EBD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14:paraId="2A468F90" w14:textId="485339B3" w:rsidR="006C0480" w:rsidRPr="006C0480" w:rsidRDefault="006C0480" w:rsidP="006C0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Sr. No.</w:t>
            </w:r>
          </w:p>
        </w:tc>
        <w:tc>
          <w:tcPr>
            <w:tcW w:w="10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504A" w14:textId="371806F0" w:rsidR="006C0480" w:rsidRPr="006C0480" w:rsidRDefault="006C0480" w:rsidP="006C0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RBI Notifications</w:t>
            </w:r>
          </w:p>
        </w:tc>
      </w:tr>
      <w:tr w:rsidR="006C0480" w:rsidRPr="006C0480" w14:paraId="314129AC" w14:textId="77777777" w:rsidTr="00C30EBD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7067" w14:textId="1345F332" w:rsidR="006C0480" w:rsidRPr="006C0480" w:rsidRDefault="006C0480" w:rsidP="006C04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10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0C5E" w14:textId="2A04F310" w:rsidR="006C0480" w:rsidRPr="006C0480" w:rsidRDefault="006C0480" w:rsidP="006C04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C04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Issuance of PPIs to Foreign Nationals / Non-Resident Indians (NRIs) visiting India</w:t>
            </w:r>
          </w:p>
        </w:tc>
      </w:tr>
    </w:tbl>
    <w:p w14:paraId="2DDE39D1" w14:textId="77777777" w:rsidR="006C0480" w:rsidRDefault="006C0480" w:rsidP="006C0480">
      <w:pPr>
        <w:rPr>
          <w:b/>
          <w:bCs/>
          <w:lang w:val="en-US"/>
        </w:rPr>
      </w:pPr>
    </w:p>
    <w:p w14:paraId="57FD96F1" w14:textId="77777777" w:rsidR="00754590" w:rsidRDefault="00754590" w:rsidP="006C0480">
      <w:pPr>
        <w:rPr>
          <w:b/>
          <w:bCs/>
          <w:lang w:val="en-US"/>
        </w:rPr>
      </w:pPr>
    </w:p>
    <w:p w14:paraId="7AD25331" w14:textId="77777777" w:rsidR="00754590" w:rsidRDefault="00754590" w:rsidP="006C0480">
      <w:pPr>
        <w:rPr>
          <w:b/>
          <w:bCs/>
          <w:lang w:val="en-US"/>
        </w:rPr>
      </w:pPr>
    </w:p>
    <w:p w14:paraId="194D0227" w14:textId="77777777" w:rsidR="00754590" w:rsidRDefault="00754590" w:rsidP="006C0480">
      <w:pPr>
        <w:rPr>
          <w:b/>
          <w:bCs/>
          <w:lang w:val="en-US"/>
        </w:rPr>
      </w:pPr>
    </w:p>
    <w:p w14:paraId="66DF2356" w14:textId="77777777" w:rsidR="00754590" w:rsidRDefault="00754590" w:rsidP="006C0480">
      <w:pPr>
        <w:rPr>
          <w:b/>
          <w:bCs/>
          <w:lang w:val="en-US"/>
        </w:rPr>
      </w:pPr>
    </w:p>
    <w:p w14:paraId="67CE3547" w14:textId="77777777" w:rsidR="00754590" w:rsidRDefault="00754590" w:rsidP="006C0480">
      <w:pPr>
        <w:rPr>
          <w:b/>
          <w:bCs/>
          <w:lang w:val="en-US"/>
        </w:rPr>
      </w:pPr>
    </w:p>
    <w:p w14:paraId="3A9A03A0" w14:textId="77777777" w:rsidR="00754590" w:rsidRDefault="00754590" w:rsidP="006C0480">
      <w:pPr>
        <w:rPr>
          <w:b/>
          <w:bCs/>
          <w:lang w:val="en-US"/>
        </w:rPr>
      </w:pPr>
    </w:p>
    <w:p w14:paraId="61026EAE" w14:textId="77777777" w:rsidR="00754590" w:rsidRDefault="00754590" w:rsidP="006C0480">
      <w:pPr>
        <w:rPr>
          <w:b/>
          <w:bCs/>
          <w:lang w:val="en-US"/>
        </w:rPr>
      </w:pPr>
    </w:p>
    <w:p w14:paraId="495C65ED" w14:textId="77777777" w:rsidR="00754590" w:rsidRDefault="00754590" w:rsidP="006C0480">
      <w:pPr>
        <w:rPr>
          <w:b/>
          <w:bCs/>
          <w:lang w:val="en-US"/>
        </w:rPr>
      </w:pPr>
    </w:p>
    <w:p w14:paraId="5592D483" w14:textId="77777777" w:rsidR="00754590" w:rsidRDefault="00754590" w:rsidP="006C0480">
      <w:pPr>
        <w:rPr>
          <w:b/>
          <w:bCs/>
          <w:lang w:val="en-US"/>
        </w:rPr>
      </w:pPr>
    </w:p>
    <w:p w14:paraId="0D42D641" w14:textId="77777777" w:rsidR="00754590" w:rsidRDefault="00754590" w:rsidP="006C0480">
      <w:pPr>
        <w:rPr>
          <w:b/>
          <w:bCs/>
          <w:lang w:val="en-US"/>
        </w:rPr>
      </w:pPr>
    </w:p>
    <w:p w14:paraId="32E851DB" w14:textId="77777777" w:rsidR="00754590" w:rsidRDefault="00754590" w:rsidP="006C0480">
      <w:pPr>
        <w:rPr>
          <w:b/>
          <w:bCs/>
          <w:lang w:val="en-US"/>
        </w:rPr>
      </w:pPr>
    </w:p>
    <w:p w14:paraId="2B83A729" w14:textId="77777777" w:rsidR="00754590" w:rsidRDefault="00754590" w:rsidP="006C0480">
      <w:pPr>
        <w:rPr>
          <w:b/>
          <w:bCs/>
          <w:lang w:val="en-US"/>
        </w:rPr>
      </w:pPr>
    </w:p>
    <w:p w14:paraId="3832E58E" w14:textId="77777777" w:rsidR="00754590" w:rsidRDefault="00754590" w:rsidP="006C0480">
      <w:pPr>
        <w:rPr>
          <w:b/>
          <w:bCs/>
          <w:lang w:val="en-US"/>
        </w:rPr>
      </w:pPr>
    </w:p>
    <w:p w14:paraId="163EE7F6" w14:textId="77777777" w:rsidR="00754590" w:rsidRDefault="00754590" w:rsidP="006C0480">
      <w:pPr>
        <w:rPr>
          <w:b/>
          <w:bCs/>
          <w:lang w:val="en-US"/>
        </w:rPr>
      </w:pPr>
    </w:p>
    <w:p w14:paraId="19F28E55" w14:textId="77777777" w:rsidR="00754590" w:rsidRDefault="00754590" w:rsidP="006C0480">
      <w:pPr>
        <w:rPr>
          <w:b/>
          <w:bCs/>
          <w:lang w:val="en-US"/>
        </w:rPr>
      </w:pPr>
    </w:p>
    <w:p w14:paraId="1E62212E" w14:textId="77777777" w:rsidR="00754590" w:rsidRDefault="00754590" w:rsidP="006C0480">
      <w:pPr>
        <w:rPr>
          <w:b/>
          <w:bCs/>
          <w:lang w:val="en-US"/>
        </w:rPr>
      </w:pPr>
    </w:p>
    <w:p w14:paraId="4A3035CF" w14:textId="77777777" w:rsidR="00754590" w:rsidRDefault="00754590" w:rsidP="006C0480">
      <w:pPr>
        <w:rPr>
          <w:b/>
          <w:bCs/>
          <w:lang w:val="en-US"/>
        </w:rPr>
      </w:pPr>
    </w:p>
    <w:p w14:paraId="6220CE20" w14:textId="77777777" w:rsidR="00754590" w:rsidRDefault="00754590" w:rsidP="006C0480">
      <w:pPr>
        <w:rPr>
          <w:b/>
          <w:bCs/>
          <w:lang w:val="en-US"/>
        </w:rPr>
      </w:pPr>
    </w:p>
    <w:p w14:paraId="0949E2F4" w14:textId="77777777" w:rsidR="00754590" w:rsidRDefault="00754590" w:rsidP="006C0480">
      <w:pPr>
        <w:rPr>
          <w:b/>
          <w:bCs/>
          <w:lang w:val="en-US"/>
        </w:rPr>
      </w:pPr>
    </w:p>
    <w:p w14:paraId="3EFD0CD1" w14:textId="77777777" w:rsidR="00754590" w:rsidRDefault="00754590" w:rsidP="006C0480">
      <w:pPr>
        <w:rPr>
          <w:b/>
          <w:bCs/>
          <w:lang w:val="en-US"/>
        </w:rPr>
      </w:pPr>
    </w:p>
    <w:p w14:paraId="40145F0D" w14:textId="77777777" w:rsidR="00754590" w:rsidRDefault="00754590" w:rsidP="006C0480">
      <w:pPr>
        <w:rPr>
          <w:b/>
          <w:bCs/>
          <w:lang w:val="en-US"/>
        </w:rPr>
      </w:pPr>
    </w:p>
    <w:p w14:paraId="5E1CCB46" w14:textId="77777777" w:rsidR="00754590" w:rsidRDefault="00754590" w:rsidP="006C0480">
      <w:pPr>
        <w:rPr>
          <w:b/>
          <w:bCs/>
          <w:lang w:val="en-US"/>
        </w:rPr>
      </w:pPr>
    </w:p>
    <w:p w14:paraId="086B7EE9" w14:textId="77777777" w:rsidR="00754590" w:rsidRDefault="00754590" w:rsidP="006C0480">
      <w:pPr>
        <w:rPr>
          <w:b/>
          <w:bCs/>
          <w:lang w:val="en-US"/>
        </w:rPr>
      </w:pPr>
    </w:p>
    <w:p w14:paraId="06AE1167" w14:textId="77777777" w:rsidR="00754590" w:rsidRDefault="00754590" w:rsidP="006C0480">
      <w:pPr>
        <w:rPr>
          <w:b/>
          <w:bCs/>
          <w:lang w:val="en-US"/>
        </w:rPr>
      </w:pPr>
    </w:p>
    <w:p w14:paraId="13BCBE12" w14:textId="77777777" w:rsidR="00754590" w:rsidRDefault="00754590" w:rsidP="006C0480">
      <w:pPr>
        <w:rPr>
          <w:b/>
          <w:bCs/>
          <w:lang w:val="en-US"/>
        </w:rPr>
      </w:pPr>
    </w:p>
    <w:p w14:paraId="53885862" w14:textId="77777777" w:rsidR="00754590" w:rsidRDefault="00754590" w:rsidP="006C0480">
      <w:pPr>
        <w:rPr>
          <w:b/>
          <w:bCs/>
          <w:lang w:val="en-US"/>
        </w:rPr>
      </w:pPr>
    </w:p>
    <w:p w14:paraId="6FFE2ECB" w14:textId="77777777" w:rsidR="00754590" w:rsidRDefault="00754590" w:rsidP="006C0480">
      <w:pPr>
        <w:rPr>
          <w:b/>
          <w:bCs/>
          <w:lang w:val="en-US"/>
        </w:rPr>
      </w:pPr>
    </w:p>
    <w:p w14:paraId="2FA9461E" w14:textId="77777777" w:rsidR="00754590" w:rsidRDefault="00754590" w:rsidP="00754590">
      <w:pPr>
        <w:pStyle w:val="NormalWeb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1" w:name="OLE_LINK20"/>
      <w:bookmarkStart w:id="2" w:name="_Hlk141830185"/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Issuance of PPIs to Foreign Nationals / Non-Resident Indians (NRIs) visiting India</w:t>
      </w:r>
    </w:p>
    <w:bookmarkEnd w:id="1"/>
    <w:p w14:paraId="0BF3B0DD" w14:textId="77777777" w:rsidR="00754590" w:rsidRDefault="00754590" w:rsidP="00754590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RBI/2022-23/176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CO.DPSS.POLC.No.S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–1907/02.14.006/2022-23</w:t>
      </w:r>
    </w:p>
    <w:p w14:paraId="1ED4B819" w14:textId="77777777" w:rsidR="00754590" w:rsidRDefault="00754590" w:rsidP="00754590">
      <w:pPr>
        <w:pStyle w:val="NormalWeb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February 10, 2023</w:t>
      </w:r>
    </w:p>
    <w:p w14:paraId="61A75831" w14:textId="77777777" w:rsidR="00754590" w:rsidRDefault="00754590" w:rsidP="0075459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All Prepaid Payment Instrument (PPI) Issuers (Banks and Non-banks)</w:t>
      </w:r>
      <w:r>
        <w:rPr>
          <w:rFonts w:ascii="Arial" w:hAnsi="Arial" w:cs="Arial"/>
          <w:color w:val="000000"/>
          <w:sz w:val="20"/>
          <w:szCs w:val="20"/>
        </w:rPr>
        <w:br/>
        <w:t>and National Payments Corporation of India (NPCI)</w:t>
      </w:r>
    </w:p>
    <w:p w14:paraId="6BEF4A15" w14:textId="77777777" w:rsidR="00754590" w:rsidRDefault="00754590" w:rsidP="00754590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Madam / Dear Sir,</w:t>
      </w:r>
    </w:p>
    <w:p w14:paraId="55F9F240" w14:textId="77777777" w:rsidR="00754590" w:rsidRDefault="00754590" w:rsidP="00754590">
      <w:pPr>
        <w:pStyle w:val="head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Issuance of PPIs to Foreign Nationals / Non-Resident Indians (NRIs) visiting India</w:t>
      </w:r>
    </w:p>
    <w:p w14:paraId="70CF6D5E" w14:textId="77777777" w:rsidR="00754590" w:rsidRDefault="00754590" w:rsidP="00754590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 announced in the </w:t>
      </w:r>
      <w:hyperlink r:id="rId4" w:tgtFrame="_blank" w:history="1">
        <w:r>
          <w:rPr>
            <w:rStyle w:val="Hyperlink"/>
            <w:rFonts w:ascii="Arial" w:hAnsi="Arial" w:cs="Arial"/>
            <w:sz w:val="20"/>
            <w:szCs w:val="20"/>
          </w:rPr>
          <w:t>Statement on Developmental and Regulatory Policies dated February 08, 2023</w:t>
        </w:r>
      </w:hyperlink>
      <w:r>
        <w:rPr>
          <w:rFonts w:ascii="Arial" w:hAnsi="Arial" w:cs="Arial"/>
          <w:color w:val="000000"/>
          <w:sz w:val="20"/>
          <w:szCs w:val="20"/>
        </w:rPr>
        <w:t>, it has been decided to allow access to Unified Payments Interface (UPI) to foreign nationals and NRIs visiting India. To start with, this facility will be extended to travellers from the G-20 countries at select international airports for their merchant payments (P2M) while they are in the country. Going forward, this will be enabled across all entry points in the country. The </w:t>
      </w:r>
      <w:hyperlink r:id="rId5" w:tgtFrame="_blank" w:history="1">
        <w:r>
          <w:rPr>
            <w:rStyle w:val="Hyperlink"/>
            <w:rFonts w:ascii="Arial" w:hAnsi="Arial" w:cs="Arial"/>
            <w:sz w:val="20"/>
            <w:szCs w:val="20"/>
          </w:rPr>
          <w:t>Master Directions on Prepaid Payment Instruments (PPIs) dated August 27, 2021</w:t>
        </w:r>
      </w:hyperlink>
      <w:r>
        <w:rPr>
          <w:rFonts w:ascii="Arial" w:hAnsi="Arial" w:cs="Arial"/>
          <w:color w:val="000000"/>
          <w:sz w:val="20"/>
          <w:szCs w:val="20"/>
        </w:rPr>
        <w:t> (updated as on November 12, 2021) has been updated by inserting </w:t>
      </w:r>
      <w:hyperlink r:id="rId6" w:anchor="PARA103" w:tgtFrame="_blank" w:history="1">
        <w:r>
          <w:rPr>
            <w:rStyle w:val="Hyperlink"/>
            <w:rFonts w:ascii="Arial" w:hAnsi="Arial" w:cs="Arial"/>
            <w:sz w:val="20"/>
            <w:szCs w:val="20"/>
          </w:rPr>
          <w:t>paragraph 10.3</w:t>
        </w:r>
      </w:hyperlink>
      <w:r>
        <w:rPr>
          <w:rFonts w:ascii="Arial" w:hAnsi="Arial" w:cs="Arial"/>
          <w:color w:val="000000"/>
          <w:sz w:val="20"/>
          <w:szCs w:val="20"/>
        </w:rPr>
        <w:t> therein.</w:t>
      </w:r>
    </w:p>
    <w:p w14:paraId="60A3B378" w14:textId="77777777" w:rsidR="00754590" w:rsidRDefault="00754590" w:rsidP="00754590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These instructions shall come into effect immediately.</w:t>
      </w:r>
    </w:p>
    <w:p w14:paraId="0328FA68" w14:textId="77777777" w:rsidR="00754590" w:rsidRDefault="00754590" w:rsidP="00754590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This circular is issued under Section 10 (2) read with Section 18 of the Payment and Settlement Systems Act, 2007 (Act 51 of 2007).</w:t>
      </w:r>
    </w:p>
    <w:p w14:paraId="561B2C44" w14:textId="77777777" w:rsidR="00754590" w:rsidRDefault="00754590" w:rsidP="00754590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Yours faithfully,</w:t>
      </w:r>
    </w:p>
    <w:p w14:paraId="6B7E074B" w14:textId="77777777" w:rsidR="00754590" w:rsidRDefault="00754590" w:rsidP="00754590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(P Vasudevan)</w:t>
      </w:r>
      <w:r>
        <w:rPr>
          <w:rFonts w:ascii="Arial" w:hAnsi="Arial" w:cs="Arial"/>
          <w:color w:val="000000"/>
          <w:sz w:val="20"/>
          <w:szCs w:val="20"/>
        </w:rPr>
        <w:br/>
        <w:t>Chief General Manager</w:t>
      </w:r>
    </w:p>
    <w:p w14:paraId="5CEAA9E0" w14:textId="77777777" w:rsidR="00754590" w:rsidRDefault="00754590" w:rsidP="00754590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3183EA4A" w14:textId="77777777" w:rsidR="00754590" w:rsidRDefault="00754590" w:rsidP="00754590">
      <w:r>
        <w:t>More details can be referred to in the below link.</w:t>
      </w:r>
    </w:p>
    <w:p w14:paraId="2CBFF2A6" w14:textId="77777777" w:rsidR="00754590" w:rsidRDefault="00754590" w:rsidP="00754590">
      <w:pPr>
        <w:pStyle w:val="NormalWeb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Reference Link: </w:t>
      </w:r>
      <w:hyperlink r:id="rId7" w:history="1">
        <w:r w:rsidRPr="005F425E">
          <w:rPr>
            <w:rStyle w:val="Hyperlink"/>
            <w:rFonts w:ascii="Arial" w:hAnsi="Arial" w:cs="Arial"/>
            <w:bCs/>
            <w:sz w:val="20"/>
            <w:szCs w:val="20"/>
          </w:rPr>
          <w:t>https://rbi.org.in/Scripts/NotificationUser.aspx?Id=12452&amp;Mode=0</w:t>
        </w:r>
      </w:hyperlink>
    </w:p>
    <w:p w14:paraId="5ACC9502" w14:textId="77777777" w:rsidR="00754590" w:rsidRDefault="00754590" w:rsidP="00754590">
      <w:pPr>
        <w:pStyle w:val="NormalWeb"/>
        <w:rPr>
          <w:b/>
        </w:rPr>
      </w:pPr>
    </w:p>
    <w:p w14:paraId="757D4B3C" w14:textId="77777777" w:rsidR="00754590" w:rsidRDefault="00754590" w:rsidP="00754590">
      <w:pPr>
        <w:pStyle w:val="NormalWeb"/>
        <w:rPr>
          <w:b/>
        </w:rPr>
      </w:pPr>
    </w:p>
    <w:p w14:paraId="62BC3102" w14:textId="77777777" w:rsidR="00754590" w:rsidRDefault="00754590" w:rsidP="00754590">
      <w:pPr>
        <w:pStyle w:val="NormalWeb"/>
        <w:rPr>
          <w:b/>
        </w:rPr>
      </w:pPr>
    </w:p>
    <w:p w14:paraId="68B10F70" w14:textId="77777777" w:rsidR="00754590" w:rsidRDefault="00754590" w:rsidP="00754590">
      <w:pPr>
        <w:pStyle w:val="NormalWeb"/>
        <w:rPr>
          <w:b/>
        </w:rPr>
      </w:pPr>
    </w:p>
    <w:p w14:paraId="6BAA233C" w14:textId="77777777" w:rsidR="00754590" w:rsidRDefault="00754590" w:rsidP="00754590">
      <w:pPr>
        <w:pStyle w:val="NormalWeb"/>
        <w:rPr>
          <w:b/>
        </w:rPr>
      </w:pPr>
    </w:p>
    <w:p w14:paraId="7916B60C" w14:textId="77777777" w:rsidR="00754590" w:rsidRDefault="00754590" w:rsidP="00754590">
      <w:pPr>
        <w:pStyle w:val="NormalWeb"/>
        <w:rPr>
          <w:b/>
        </w:rPr>
      </w:pPr>
    </w:p>
    <w:p w14:paraId="7752D0EF" w14:textId="77777777" w:rsidR="00754590" w:rsidRDefault="00754590" w:rsidP="00754590">
      <w:pPr>
        <w:pStyle w:val="NormalWeb"/>
        <w:rPr>
          <w:b/>
        </w:rPr>
      </w:pPr>
    </w:p>
    <w:bookmarkEnd w:id="2"/>
    <w:p w14:paraId="4F98B01E" w14:textId="77777777" w:rsidR="00754590" w:rsidRPr="006C0480" w:rsidRDefault="00754590" w:rsidP="006C0480">
      <w:pPr>
        <w:rPr>
          <w:b/>
          <w:bCs/>
          <w:lang w:val="en-US"/>
        </w:rPr>
      </w:pPr>
    </w:p>
    <w:sectPr w:rsidR="00754590" w:rsidRPr="006C04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2F"/>
    <w:rsid w:val="00164904"/>
    <w:rsid w:val="001C3B05"/>
    <w:rsid w:val="006C0480"/>
    <w:rsid w:val="00754590"/>
    <w:rsid w:val="00C30EBD"/>
    <w:rsid w:val="00CA0BE2"/>
    <w:rsid w:val="00FB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FAE60"/>
  <w15:chartTrackingRefBased/>
  <w15:docId w15:val="{6A371D93-2D7C-462D-9506-22A7C90E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head">
    <w:name w:val="head"/>
    <w:basedOn w:val="Normal"/>
    <w:rsid w:val="0075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Hyperlink">
    <w:name w:val="Hyperlink"/>
    <w:basedOn w:val="DefaultParagraphFont"/>
    <w:uiPriority w:val="99"/>
    <w:unhideWhenUsed/>
    <w:rsid w:val="00754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9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bi.org.in/Scripts/NotificationUser.aspx?Id=12452&amp;Mode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bi.org.in/Scripts/BS_ViewMasDirections.aspx?id=12156" TargetMode="External"/><Relationship Id="rId5" Type="http://schemas.openxmlformats.org/officeDocument/2006/relationships/hyperlink" Target="https://www.rbi.org.in/Scripts/BS_ViewMasDirections.aspx?id=12156" TargetMode="External"/><Relationship Id="rId4" Type="http://schemas.openxmlformats.org/officeDocument/2006/relationships/hyperlink" Target="https://www.rbi.org.in/Scripts/BS_PressReleaseDisplay.aspx?prid=5517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srija sarkar</dc:creator>
  <cp:keywords/>
  <dc:description/>
  <cp:lastModifiedBy>Srija Sarkar</cp:lastModifiedBy>
  <cp:revision>5</cp:revision>
  <dcterms:created xsi:type="dcterms:W3CDTF">2023-08-01T17:13:00Z</dcterms:created>
  <dcterms:modified xsi:type="dcterms:W3CDTF">2023-08-02T05:03:00Z</dcterms:modified>
</cp:coreProperties>
</file>